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1AC" w:rsidRPr="00AB11AC" w:rsidRDefault="00AB11AC" w:rsidP="00AB11AC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/>
          <w:caps/>
          <w:sz w:val="28"/>
          <w:szCs w:val="28"/>
          <w:lang w:eastAsia="ar-SA"/>
        </w:rPr>
        <w:t>Аналитическая справка</w:t>
      </w:r>
    </w:p>
    <w:p w:rsidR="00AB11AC" w:rsidRPr="00AB11AC" w:rsidRDefault="00AB11AC" w:rsidP="00AB11AC">
      <w:pPr>
        <w:suppressAutoHyphens/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результатам работы со слабоуспевающими и неуспевающими обучающимися </w:t>
      </w: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>Цель: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анализ результативности организации работы педагогического коллектива школы, направленный на обеспечение успешного освоения базового уровня образования. </w:t>
      </w:r>
    </w:p>
    <w:p w:rsidR="00AB11AC" w:rsidRDefault="00AB11AC" w:rsidP="00AB11AC">
      <w:pPr>
        <w:autoSpaceDE w:val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B11AC">
        <w:rPr>
          <w:rFonts w:ascii="Times New Roman" w:hAnsi="Times New Roman" w:cs="Times New Roman"/>
          <w:sz w:val="28"/>
          <w:szCs w:val="28"/>
        </w:rPr>
        <w:t>В соответствии с годовым планом работы изучался вопрос о работе с отстающими детьми.</w:t>
      </w:r>
      <w:r w:rsidRPr="00AB11A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AB11AC" w:rsidRPr="00AB11AC" w:rsidRDefault="00AB11AC" w:rsidP="00AB11AC">
      <w:pPr>
        <w:autoSpaceDE w:val="0"/>
        <w:ind w:firstLine="567"/>
        <w:jc w:val="both"/>
        <w:rPr>
          <w:rFonts w:ascii="Times New Roman" w:eastAsia="TimesNewRomanPS-BoldMT" w:hAnsi="Times New Roman" w:cs="Times New Roman"/>
          <w:bCs/>
          <w:i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Работа педагогического коллектива школы осуществляется по следующим направлениям:</w:t>
      </w:r>
    </w:p>
    <w:p w:rsidR="00AB11AC" w:rsidRPr="00AB11AC" w:rsidRDefault="00AB11AC" w:rsidP="00AB11AC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11AC">
        <w:rPr>
          <w:rFonts w:ascii="Times New Roman" w:eastAsia="TimesNewRomanPS-BoldMT" w:hAnsi="Times New Roman" w:cs="Times New Roman"/>
          <w:b/>
          <w:i/>
          <w:sz w:val="28"/>
          <w:szCs w:val="28"/>
          <w:lang w:eastAsia="ar-SA"/>
        </w:rPr>
        <w:t>Информационно-аналитическая деятельность</w:t>
      </w: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оздан Банк данных слабоуспевающих учащихся на </w:t>
      </w:r>
      <w:r w:rsidR="00851E94">
        <w:rPr>
          <w:rFonts w:ascii="Times New Roman" w:eastAsia="TimesNewRomanPSMT" w:hAnsi="Times New Roman" w:cs="Times New Roman"/>
          <w:sz w:val="28"/>
          <w:szCs w:val="28"/>
          <w:lang w:eastAsia="ar-SA"/>
        </w:rPr>
        <w:t>2024-2025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учебный год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(выявлены слабоуспевающие обучающиеся и обучающиеся с низкой мотивацией к учебно</w:t>
      </w:r>
      <w:r w:rsidR="00F7408C">
        <w:rPr>
          <w:rFonts w:ascii="Times New Roman" w:eastAsia="Times New Roman" w:hAnsi="Times New Roman" w:cs="Times New Roman"/>
          <w:sz w:val="28"/>
          <w:szCs w:val="28"/>
          <w:lang w:eastAsia="ar-SA"/>
        </w:rPr>
        <w:t>-познавательной деятельности с</w:t>
      </w:r>
      <w:r w:rsidR="00540B37">
        <w:rPr>
          <w:rFonts w:ascii="Times New Roman" w:eastAsia="Times New Roman" w:hAnsi="Times New Roman" w:cs="Times New Roman"/>
          <w:sz w:val="28"/>
          <w:szCs w:val="28"/>
          <w:lang w:eastAsia="ar-SA"/>
        </w:rPr>
        <w:t>о</w:t>
      </w:r>
      <w:r w:rsidR="00F7408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</w:t>
      </w:r>
      <w:r w:rsidR="00540B37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="00F7408C">
        <w:rPr>
          <w:rFonts w:ascii="Times New Roman" w:eastAsia="Times New Roman" w:hAnsi="Times New Roman" w:cs="Times New Roman"/>
          <w:sz w:val="28"/>
          <w:szCs w:val="28"/>
          <w:lang w:eastAsia="ar-SA"/>
        </w:rPr>
        <w:t>9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классы).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 </w:t>
      </w: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школе проводилась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работа по выявлени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ю причин школьной неуспешности: учитывали результаты четвертей, 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проводились 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беседы с учащимися, их р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одителями, 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классны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е руководители провели анкетирование. Все это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, что позволило выявить следующие группы неуспевающих учеников:</w:t>
      </w:r>
    </w:p>
    <w:p w:rsidR="00AB11AC" w:rsidRPr="00AB11AC" w:rsidRDefault="00AB11AC" w:rsidP="00AB11AC">
      <w:pPr>
        <w:numPr>
          <w:ilvl w:val="0"/>
          <w:numId w:val="2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дети, неуспевающие по отдельным учебным дисциплинам;</w:t>
      </w:r>
    </w:p>
    <w:p w:rsidR="00AB11AC" w:rsidRPr="00AB11AC" w:rsidRDefault="00AB11AC" w:rsidP="00AB11AC">
      <w:pPr>
        <w:numPr>
          <w:ilvl w:val="0"/>
          <w:numId w:val="2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подростки с несформированной учебной деятельностью.</w:t>
      </w:r>
    </w:p>
    <w:p w:rsidR="00AB11AC" w:rsidRPr="00AB11AC" w:rsidRDefault="00AB11AC" w:rsidP="00AB11AC">
      <w:pPr>
        <w:tabs>
          <w:tab w:val="left" w:pos="900"/>
        </w:tabs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На основании мониторинга </w:t>
      </w: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сформированности необходимых умений и навыков</w:t>
      </w:r>
      <w:r w:rsidRPr="00AB11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диагностик выявлены основные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признаки неуспеваемости:</w:t>
      </w:r>
    </w:p>
    <w:p w:rsidR="00AB11AC" w:rsidRPr="00AB11AC" w:rsidRDefault="00AB11AC" w:rsidP="00AB11AC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пробелов в фактических знаниях и специальных для данного предмета умений;</w:t>
      </w:r>
    </w:p>
    <w:p w:rsidR="00AB11AC" w:rsidRPr="00AB11AC" w:rsidRDefault="00AB11AC" w:rsidP="00AB11AC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наличие пробелов в навыках учебно-познавательной деятельности;</w:t>
      </w:r>
    </w:p>
    <w:p w:rsidR="00AB11AC" w:rsidRPr="00AB11AC" w:rsidRDefault="00AB11AC" w:rsidP="00AB11AC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недостаточный уровень развития и воспитанности личностных качеств, не позволяющий ученику проявлять самостоятельность, на</w:t>
      </w: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softHyphen/>
        <w:t>стойчивость, организованность и другие качества, необходимые для успешного учения;</w:t>
      </w:r>
    </w:p>
    <w:p w:rsidR="00AB11AC" w:rsidRPr="00AB11AC" w:rsidRDefault="00AB11AC" w:rsidP="00AB11AC">
      <w:pPr>
        <w:numPr>
          <w:ilvl w:val="0"/>
          <w:numId w:val="3"/>
        </w:numPr>
        <w:tabs>
          <w:tab w:val="left" w:pos="900"/>
        </w:tabs>
        <w:suppressAutoHyphens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sz w:val="28"/>
          <w:szCs w:val="28"/>
          <w:lang w:eastAsia="ar-SA"/>
        </w:rPr>
        <w:t>слабый контроль со стороны родителей.</w:t>
      </w: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NewRomanPS-BoldMT" w:hAnsi="Times New Roman" w:cs="Times New Roman"/>
          <w:bCs/>
          <w:i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Причины неуспеваемости учащихся были рассмотрены на заседаниях ШМО.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Учителя-предметники составили ИОМ и работали по ним до конца учебного года.</w:t>
      </w:r>
    </w:p>
    <w:p w:rsidR="00AB11AC" w:rsidRPr="00AB11AC" w:rsidRDefault="00AB11AC" w:rsidP="00AB11AC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ar-SA"/>
        </w:rPr>
      </w:pPr>
      <w:r w:rsidRPr="00AB11AC">
        <w:rPr>
          <w:rFonts w:ascii="Times New Roman" w:eastAsia="TimesNewRomanPS-BoldMT" w:hAnsi="Times New Roman" w:cs="Times New Roman"/>
          <w:b/>
          <w:i/>
          <w:sz w:val="28"/>
          <w:szCs w:val="28"/>
          <w:lang w:eastAsia="ar-SA"/>
        </w:rPr>
        <w:t>Контрольно-исполнительская деятельность</w:t>
      </w:r>
      <w:r w:rsidRPr="00AB11AC">
        <w:rPr>
          <w:rFonts w:ascii="Times New Roman" w:eastAsia="TimesNewRomanPS-BoldMT" w:hAnsi="Times New Roman" w:cs="Times New Roman"/>
          <w:b/>
          <w:sz w:val="28"/>
          <w:szCs w:val="28"/>
          <w:lang w:eastAsia="ar-SA"/>
        </w:rPr>
        <w:t>.</w:t>
      </w:r>
    </w:p>
    <w:p w:rsidR="00AB11AC" w:rsidRPr="00AB11AC" w:rsidRDefault="00AB11AC" w:rsidP="00AB11AC">
      <w:pPr>
        <w:suppressAutoHyphens/>
        <w:autoSpaceDE w:val="0"/>
        <w:spacing w:after="0"/>
        <w:ind w:firstLine="567"/>
        <w:jc w:val="both"/>
        <w:rPr>
          <w:rFonts w:ascii="Times New Roman" w:eastAsia="TimesNewRomanPS-BoldMT" w:hAnsi="Times New Roman" w:cs="Times New Roman"/>
          <w:bCs/>
          <w:sz w:val="28"/>
          <w:szCs w:val="28"/>
          <w:lang w:eastAsia="ar-SA"/>
        </w:rPr>
      </w:pP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>Для повышения качества знаний были организованы индивидуальные консультаци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>и по предметам (по ИОМ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>). Уч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ителями-предметниками составили 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планы работы со слабоуспев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>ающими учащимися. Педагоги вели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журналы 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lastRenderedPageBreak/>
        <w:t xml:space="preserve">консультаций, в которых 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были 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>указаны дата, тема, результат усвое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ния темы. Консультации проводились 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регулярно в течении 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>всего учебного года.</w:t>
      </w:r>
    </w:p>
    <w:p w:rsidR="00AB11AC" w:rsidRPr="00AB11AC" w:rsidRDefault="00AB11AC" w:rsidP="00AB11AC">
      <w:pPr>
        <w:suppressAutoHyphens/>
        <w:autoSpaceDE w:val="0"/>
        <w:snapToGrid w:val="0"/>
        <w:spacing w:after="0"/>
        <w:ind w:firstLine="567"/>
        <w:jc w:val="both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NewRomanPS-BoldMT" w:hAnsi="Times New Roman" w:cs="Times New Roman"/>
          <w:bCs/>
          <w:sz w:val="28"/>
          <w:szCs w:val="28"/>
          <w:lang w:eastAsia="ar-SA"/>
        </w:rPr>
        <w:t xml:space="preserve">Администрация школы </w:t>
      </w:r>
      <w:r w:rsidR="000D0A94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осуществляла </w:t>
      </w: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 xml:space="preserve"> контроль за успеваемостью и посещаемостью учащимися уроков, дополнительных занятий. </w:t>
      </w:r>
    </w:p>
    <w:p w:rsidR="00AB11AC" w:rsidRPr="00AB11AC" w:rsidRDefault="00AB11AC" w:rsidP="00AB11AC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анализа посещённых уроков, проверки журналов консультаций и индивидуальных бесед было выявлено, что учителя-предметники с целью ликвидации пробелов в знаниях слаб</w:t>
      </w:r>
      <w:r w:rsidR="000D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оуспевающих школьников планировали </w:t>
      </w: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урочную и внеурочную работу с учащимися. Они имеют список слабоуспевающих учащихся, знают имеющиеся пробелы в знаниях конкретного ученика, организуют индивидуальные дополнительные занятия, консультации, поддерживают связь с родителями, привлекая их к занятиям с ребёнком дома.</w:t>
      </w:r>
    </w:p>
    <w:p w:rsidR="00AB11AC" w:rsidRPr="00AB11AC" w:rsidRDefault="00AB11AC" w:rsidP="00AB11AC">
      <w:pPr>
        <w:suppressAutoHyphens/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 для ликвидации пробелов в знаниях слабоуспевающих школьников в систе</w:t>
      </w:r>
      <w:r w:rsidR="000D0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 использовали</w:t>
      </w: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B11AC" w:rsidRPr="00AB11AC" w:rsidRDefault="00AB11AC" w:rsidP="00AB11AC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индивидуальные, дифференцированные задания, тесты, карточки, устные задания.</w:t>
      </w:r>
    </w:p>
    <w:p w:rsidR="00AB11AC" w:rsidRPr="00AB11AC" w:rsidRDefault="00AB11AC" w:rsidP="00AB11AC">
      <w:pPr>
        <w:numPr>
          <w:ilvl w:val="0"/>
          <w:numId w:val="5"/>
        </w:numPr>
        <w:suppressAutoHyphens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дополнительные занятия по графику.</w:t>
      </w:r>
    </w:p>
    <w:p w:rsidR="00AB11AC" w:rsidRPr="00AB11AC" w:rsidRDefault="00AB11AC" w:rsidP="00AB11AC">
      <w:pPr>
        <w:numPr>
          <w:ilvl w:val="0"/>
          <w:numId w:val="5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творческие задания для создания ситуации успеха.</w:t>
      </w:r>
    </w:p>
    <w:p w:rsidR="00AB11AC" w:rsidRPr="00AB11AC" w:rsidRDefault="00AB11AC" w:rsidP="00AB11AC">
      <w:pPr>
        <w:numPr>
          <w:ilvl w:val="0"/>
          <w:numId w:val="6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изучения нового материала: составление плана-конспекта по заданию учителя, индивидуальные задания.</w:t>
      </w:r>
    </w:p>
    <w:p w:rsidR="00AB11AC" w:rsidRPr="00AB11AC" w:rsidRDefault="00AB11AC" w:rsidP="00AB11AC">
      <w:pPr>
        <w:numPr>
          <w:ilvl w:val="0"/>
          <w:numId w:val="6"/>
        </w:numPr>
        <w:suppressAutoHyphens/>
        <w:spacing w:before="100" w:beforeAutospacing="1" w:after="100" w:afterAutospacing="1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задание: чтение и воспроизведение материала, сообщения, рисунки.</w:t>
      </w:r>
    </w:p>
    <w:p w:rsidR="00AB11AC" w:rsidRPr="00AB11AC" w:rsidRDefault="00AB11AC" w:rsidP="00AB11AC">
      <w:pPr>
        <w:suppressAutoHyphens/>
        <w:autoSpaceDE w:val="0"/>
        <w:spacing w:after="0"/>
        <w:ind w:firstLine="567"/>
        <w:jc w:val="both"/>
        <w:rPr>
          <w:rFonts w:ascii="Times New Roman" w:eastAsia="TimesNewRomanPSMT" w:hAnsi="Times New Roman" w:cs="Times New Roman"/>
          <w:b/>
          <w:sz w:val="28"/>
          <w:szCs w:val="28"/>
          <w:lang w:eastAsia="ar-SA"/>
        </w:rPr>
      </w:pPr>
      <w:r w:rsidRPr="00AB11AC">
        <w:rPr>
          <w:rFonts w:ascii="Times New Roman" w:eastAsia="TimesNewRomanPSMT" w:hAnsi="Times New Roman" w:cs="Times New Roman"/>
          <w:b/>
          <w:bCs/>
          <w:sz w:val="28"/>
          <w:szCs w:val="28"/>
          <w:lang w:eastAsia="ar-SA"/>
        </w:rPr>
        <w:t xml:space="preserve">3. </w:t>
      </w:r>
      <w:r w:rsidRPr="00AB11AC">
        <w:rPr>
          <w:rFonts w:ascii="Times New Roman" w:eastAsia="TimesNewRomanPSMT" w:hAnsi="Times New Roman" w:cs="Times New Roman"/>
          <w:b/>
          <w:i/>
          <w:sz w:val="28"/>
          <w:szCs w:val="28"/>
          <w:lang w:eastAsia="ar-SA"/>
        </w:rPr>
        <w:t>Работа с родителями:</w:t>
      </w:r>
    </w:p>
    <w:p w:rsidR="00AB11AC" w:rsidRPr="00AB11AC" w:rsidRDefault="00AB11AC" w:rsidP="00AB11AC">
      <w:pPr>
        <w:widowControl w:val="0"/>
        <w:suppressLineNumbers/>
        <w:suppressAutoHyphens/>
        <w:snapToGrid w:val="0"/>
        <w:spacing w:after="0"/>
        <w:ind w:firstLine="567"/>
        <w:jc w:val="both"/>
        <w:rPr>
          <w:rFonts w:ascii="Times New Roman" w:eastAsia="TimesNewRomanPSMT" w:hAnsi="Times New Roman" w:cs="Times New Roman"/>
          <w:kern w:val="2"/>
          <w:sz w:val="28"/>
          <w:szCs w:val="28"/>
          <w:lang w:eastAsia="hi-IN" w:bidi="hi-IN"/>
        </w:rPr>
      </w:pPr>
      <w:r w:rsidRPr="00AB11AC">
        <w:rPr>
          <w:rFonts w:ascii="Times New Roman" w:eastAsia="TimesNewRomanPSMT" w:hAnsi="Times New Roman" w:cs="Times New Roman"/>
          <w:kern w:val="2"/>
          <w:sz w:val="28"/>
          <w:szCs w:val="28"/>
          <w:lang w:eastAsia="hi-IN" w:bidi="hi-IN"/>
        </w:rPr>
        <w:t>Работа с родителями по данному вопросу осуществляется через:</w:t>
      </w:r>
    </w:p>
    <w:p w:rsidR="00AB11AC" w:rsidRPr="00AB11AC" w:rsidRDefault="00AB11AC" w:rsidP="00AB11AC">
      <w:pPr>
        <w:widowControl w:val="0"/>
        <w:numPr>
          <w:ilvl w:val="0"/>
          <w:numId w:val="7"/>
        </w:numPr>
        <w:suppressLineNumbers/>
        <w:suppressAutoHyphens/>
        <w:snapToGrid w:val="0"/>
        <w:spacing w:after="0" w:line="240" w:lineRule="auto"/>
        <w:ind w:firstLine="426"/>
        <w:jc w:val="both"/>
        <w:rPr>
          <w:rFonts w:ascii="Times New Roman" w:eastAsia="TimesNewRomanPSMT" w:hAnsi="Times New Roman" w:cs="Mangal"/>
          <w:kern w:val="2"/>
          <w:sz w:val="28"/>
          <w:szCs w:val="28"/>
          <w:lang w:eastAsia="hi-IN" w:bidi="hi-IN"/>
        </w:rPr>
      </w:pPr>
      <w:r w:rsidRPr="00AB11AC">
        <w:rPr>
          <w:rFonts w:ascii="Times New Roman" w:eastAsia="TimesNewRomanPSMT" w:hAnsi="Times New Roman" w:cs="Times New Roman"/>
          <w:kern w:val="2"/>
          <w:sz w:val="28"/>
          <w:szCs w:val="28"/>
          <w:lang w:eastAsia="hi-IN" w:bidi="hi-IN"/>
        </w:rPr>
        <w:t xml:space="preserve"> проведение тематических классных родительских собраний;</w:t>
      </w:r>
    </w:p>
    <w:p w:rsidR="00AB11AC" w:rsidRPr="00AB11AC" w:rsidRDefault="00AB11AC" w:rsidP="00AB11AC">
      <w:pPr>
        <w:numPr>
          <w:ilvl w:val="0"/>
          <w:numId w:val="7"/>
        </w:numPr>
        <w:suppressAutoHyphens/>
        <w:autoSpaceDE w:val="0"/>
        <w:snapToGrid w:val="0"/>
        <w:spacing w:after="0" w:line="240" w:lineRule="auto"/>
        <w:ind w:firstLine="426"/>
        <w:jc w:val="both"/>
        <w:rPr>
          <w:rFonts w:ascii="Times New Roman" w:eastAsia="TimesNewRomanPSMT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>консультирование родителей по вопросам успеваемости, создания благоприятного микроклимата</w:t>
      </w:r>
    </w:p>
    <w:p w:rsidR="00AB11AC" w:rsidRPr="00AB11AC" w:rsidRDefault="00AB11AC" w:rsidP="00AB11AC">
      <w:pPr>
        <w:numPr>
          <w:ilvl w:val="0"/>
          <w:numId w:val="7"/>
        </w:numPr>
        <w:suppressAutoHyphens/>
        <w:autoSpaceDE w:val="0"/>
        <w:snapToGri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B11AC">
        <w:rPr>
          <w:rFonts w:ascii="Times New Roman" w:eastAsia="TimesNewRomanPSMT" w:hAnsi="Times New Roman" w:cs="Times New Roman"/>
          <w:sz w:val="28"/>
          <w:szCs w:val="28"/>
          <w:lang w:eastAsia="ar-SA"/>
        </w:rPr>
        <w:t>своевременное уведомление родителей об успеваемости учащихся (текущей, итоговой).</w:t>
      </w: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B11AC" w:rsidRPr="00AB11AC" w:rsidRDefault="00AB11AC" w:rsidP="00AB11AC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Выводы:</w:t>
      </w:r>
    </w:p>
    <w:p w:rsidR="00AB11AC" w:rsidRPr="00AB11AC" w:rsidRDefault="00AB11AC" w:rsidP="00AB1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Учителя-предметники:</w:t>
      </w:r>
    </w:p>
    <w:p w:rsidR="00AB11AC" w:rsidRPr="00AB11AC" w:rsidRDefault="00AB11AC" w:rsidP="00AB11A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ликвидации пробелов в знаниях слабоуспевающих школьников используют различные формы и методы работы   на уроке и во внеурочное время;</w:t>
      </w:r>
    </w:p>
    <w:p w:rsidR="00AB11AC" w:rsidRPr="00AB11AC" w:rsidRDefault="00AB11AC" w:rsidP="00AB11A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используют информационные технологии и мультимедийные средства в работе со слабоуспевающими учениками;</w:t>
      </w:r>
    </w:p>
    <w:p w:rsidR="00AB11AC" w:rsidRPr="00AB11AC" w:rsidRDefault="00AB11AC" w:rsidP="00AB11AC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всегда в системе и на всех этапах урока организуют работу со слабыми учениками;</w:t>
      </w:r>
    </w:p>
    <w:p w:rsidR="00AB11AC" w:rsidRPr="00AB11AC" w:rsidRDefault="00AB11AC" w:rsidP="00AB1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1AC" w:rsidRPr="00AB11AC" w:rsidRDefault="00AB11AC" w:rsidP="00AB1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B11AC" w:rsidRPr="00AB11AC" w:rsidRDefault="00AB11AC" w:rsidP="00AB11AC">
      <w:pPr>
        <w:suppressAutoHyphens/>
        <w:spacing w:after="0" w:line="240" w:lineRule="auto"/>
        <w:ind w:left="-360" w:firstLine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Рекомендации:</w:t>
      </w:r>
    </w:p>
    <w:p w:rsidR="00AB11AC" w:rsidRPr="00AB11AC" w:rsidRDefault="00AB11AC" w:rsidP="00AB11A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1. Учителям-предметникам для усиления эффективности работы со слабоуспевающими учащимися:</w:t>
      </w:r>
    </w:p>
    <w:p w:rsidR="00AB11AC" w:rsidRPr="00AB11AC" w:rsidRDefault="00AB11AC" w:rsidP="00AB11AC">
      <w:pPr>
        <w:numPr>
          <w:ilvl w:val="0"/>
          <w:numId w:val="9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системе  и регулярно использовать информационные технологии, мультимедийные средства обучения, карточки-подсказки, разноуровневую дифференциацию на всех этапах урока.</w:t>
      </w:r>
    </w:p>
    <w:p w:rsidR="00AB11AC" w:rsidRPr="00AB11AC" w:rsidRDefault="00AB11AC" w:rsidP="00AB11AC">
      <w:pPr>
        <w:numPr>
          <w:ilvl w:val="0"/>
          <w:numId w:val="9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планировать и систематически проводить индивидуальную работу со слабыми учащимися  во внеурочное время, строго вести учёт пробелов в знаниях каждого слабого ученика.</w:t>
      </w:r>
    </w:p>
    <w:p w:rsidR="00AB11AC" w:rsidRPr="00AB11AC" w:rsidRDefault="00AB11AC" w:rsidP="00AB11AC">
      <w:pPr>
        <w:numPr>
          <w:ilvl w:val="0"/>
          <w:numId w:val="9"/>
        </w:num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AB11AC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 целью предупреждения снижения успеваемости школьников усилить работу со слабоуспевающими учащимися, используя инновационные формы и методы обучения, эффективные формы контроля за уровнем усвоения учениками базовых знаний на каждом уроке.</w:t>
      </w:r>
    </w:p>
    <w:p w:rsidR="00AB11AC" w:rsidRPr="00AB11AC" w:rsidRDefault="00AB11AC" w:rsidP="00AB11AC">
      <w:pPr>
        <w:suppressAutoHyphens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11AC" w:rsidRPr="00AB11AC" w:rsidRDefault="00AB11AC" w:rsidP="00AB11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E5F" w:rsidRPr="004D4E5F" w:rsidRDefault="004D4E5F" w:rsidP="004D4E5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4E5F" w:rsidRDefault="004D4E5F" w:rsidP="004D4E5F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D4E5F">
        <w:rPr>
          <w:rFonts w:ascii="Times New Roman" w:eastAsia="Calibri" w:hAnsi="Times New Roman" w:cs="Times New Roman"/>
          <w:sz w:val="28"/>
          <w:szCs w:val="28"/>
        </w:rPr>
        <w:t xml:space="preserve">По результатам 3-4 четвертей  по учебному предмету </w:t>
      </w:r>
      <w:r w:rsidRPr="004D4E5F">
        <w:rPr>
          <w:rFonts w:ascii="Times New Roman" w:eastAsia="Calibri" w:hAnsi="Times New Roman" w:cs="Times New Roman"/>
          <w:sz w:val="28"/>
          <w:szCs w:val="28"/>
          <w:u w:val="single"/>
        </w:rPr>
        <w:t>география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D4E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08C">
        <w:rPr>
          <w:rFonts w:ascii="Times New Roman" w:eastAsia="Calibri" w:hAnsi="Times New Roman" w:cs="Times New Roman"/>
          <w:sz w:val="28"/>
          <w:szCs w:val="28"/>
        </w:rPr>
        <w:t xml:space="preserve">Ахмадмевой А.А. </w:t>
      </w:r>
      <w:r w:rsidRPr="004D4E5F">
        <w:rPr>
          <w:rFonts w:ascii="Times New Roman" w:eastAsia="Calibri" w:hAnsi="Times New Roman" w:cs="Times New Roman"/>
          <w:sz w:val="28"/>
          <w:szCs w:val="28"/>
        </w:rPr>
        <w:t>была осуществлена диагностика  и 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2829"/>
        <w:gridCol w:w="1796"/>
        <w:gridCol w:w="2530"/>
        <w:gridCol w:w="1741"/>
      </w:tblGrid>
      <w:tr w:rsidR="004D4E5F" w:rsidRPr="004D4E5F" w:rsidTr="00FA56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Тема затруднений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4D4E5F" w:rsidRPr="004D4E5F" w:rsidTr="00FA56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Российские путешественники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 xml:space="preserve">Работа с карточками и контурной картой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16.01.2025</w:t>
            </w:r>
          </w:p>
        </w:tc>
      </w:tr>
      <w:tr w:rsidR="004D4E5F" w:rsidRPr="004D4E5F" w:rsidTr="00FA56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Солнечная система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Просмотр видеоматериала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30.01.2025</w:t>
            </w:r>
          </w:p>
        </w:tc>
      </w:tr>
      <w:tr w:rsidR="004D4E5F" w:rsidRPr="004D4E5F" w:rsidTr="00FA56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План и карта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Работа контурной картой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13.02.2025</w:t>
            </w:r>
          </w:p>
        </w:tc>
      </w:tr>
      <w:tr w:rsidR="004D4E5F" w:rsidRPr="004D4E5F" w:rsidTr="00FA56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Градусная сетка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 xml:space="preserve">Работа по определению географических координат 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28.02.2025</w:t>
            </w:r>
          </w:p>
        </w:tc>
      </w:tr>
      <w:tr w:rsidR="004D4E5F" w:rsidRPr="004D4E5F" w:rsidTr="00FA56E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 xml:space="preserve">Масштаб 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Измерение расстояния с помошью масштаба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4E5F" w:rsidRPr="004D4E5F" w:rsidRDefault="004D4E5F" w:rsidP="00FA56EC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D4E5F">
              <w:rPr>
                <w:rFonts w:ascii="Times New Roman" w:hAnsi="Times New Roman"/>
                <w:sz w:val="28"/>
                <w:szCs w:val="28"/>
              </w:rPr>
              <w:t>06.03.2025</w:t>
            </w:r>
          </w:p>
        </w:tc>
      </w:tr>
    </w:tbl>
    <w:p w:rsidR="004D4E5F" w:rsidRPr="004D4E5F" w:rsidRDefault="004D4E5F" w:rsidP="004D4E5F">
      <w:pPr>
        <w:jc w:val="both"/>
        <w:rPr>
          <w:rFonts w:ascii="Times New Roman" w:eastAsia="Calibri" w:hAnsi="Times New Roman" w:cs="Times New Roman"/>
        </w:rPr>
      </w:pPr>
    </w:p>
    <w:p w:rsidR="004D4E5F" w:rsidRPr="004D4E5F" w:rsidRDefault="004D4E5F" w:rsidP="004D4E5F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-  усиленная эффективная индивидуальная работа со слабоуспевающими учащимися с использованием игровых заданий, которые  дают возможность работать на уровне подсознания (в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работе создаю  ситуации успеха);</w:t>
      </w:r>
      <w:r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</w:p>
    <w:p w:rsidR="004D4E5F" w:rsidRPr="004D4E5F" w:rsidRDefault="004D4E5F" w:rsidP="004D4E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 уроки и  дополнительные занятия с применением контурных карт,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глобуса «Памятки для учащихся»</w:t>
      </w:r>
      <w:r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</w:t>
      </w:r>
      <w:r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выполнением тренировочных работ ,викторин и кроссвордов.</w:t>
      </w:r>
    </w:p>
    <w:p w:rsidR="004D4E5F" w:rsidRDefault="004D4E5F" w:rsidP="004D4E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Проведены </w:t>
      </w:r>
      <w:r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индивидуальные творческие задания и тесты.</w:t>
      </w:r>
    </w:p>
    <w:p w:rsidR="00625C16" w:rsidRPr="00625C16" w:rsidRDefault="00625C16" w:rsidP="00625C1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C16">
        <w:rPr>
          <w:rFonts w:ascii="Times New Roman" w:eastAsia="Calibri" w:hAnsi="Times New Roman" w:cs="Times New Roman"/>
          <w:sz w:val="28"/>
          <w:szCs w:val="28"/>
        </w:rPr>
        <w:t xml:space="preserve">По результатам 3-4 четвертей  по учебному предмету </w:t>
      </w:r>
      <w:r w:rsidRPr="00625C16">
        <w:rPr>
          <w:rFonts w:ascii="Times New Roman" w:eastAsia="Calibri" w:hAnsi="Times New Roman" w:cs="Times New Roman"/>
          <w:sz w:val="28"/>
          <w:szCs w:val="28"/>
          <w:u w:val="single"/>
        </w:rPr>
        <w:t>математика учебного курса «Алгебра»</w:t>
      </w:r>
      <w:r w:rsidRPr="00625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08C">
        <w:rPr>
          <w:rFonts w:ascii="Times New Roman" w:eastAsia="Calibri" w:hAnsi="Times New Roman" w:cs="Times New Roman"/>
          <w:sz w:val="28"/>
          <w:szCs w:val="28"/>
        </w:rPr>
        <w:t xml:space="preserve">Сайфуллиной Л.М. </w:t>
      </w:r>
      <w:r w:rsidRPr="00625C16">
        <w:rPr>
          <w:rFonts w:ascii="Times New Roman" w:eastAsia="Calibri" w:hAnsi="Times New Roman" w:cs="Times New Roman"/>
          <w:sz w:val="28"/>
          <w:szCs w:val="28"/>
        </w:rPr>
        <w:t>была осуществлена диагностика  и проведены следующие мероприятия: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5"/>
        <w:gridCol w:w="3134"/>
        <w:gridCol w:w="1842"/>
        <w:gridCol w:w="2261"/>
        <w:gridCol w:w="1809"/>
      </w:tblGrid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Тема затруднений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Линейное уравнение. Решение уравнений, сводящихся к линейным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16.01.2025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23.01.2025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дробно-рациональных уравнений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30.01.2025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 xml:space="preserve">Решение текстовых задач алгебраическим </w:t>
            </w:r>
            <w:r w:rsidRPr="00625C16">
              <w:rPr>
                <w:rFonts w:ascii="Times New Roman" w:hAnsi="Times New Roman"/>
                <w:sz w:val="28"/>
                <w:szCs w:val="28"/>
              </w:rPr>
              <w:lastRenderedPageBreak/>
              <w:t>методом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06.02.2025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Уравнение с двумя переменными и его график</w:t>
            </w:r>
          </w:p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13.02.2025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20.02.2025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Числовые неравенства и их свойства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27.02.2025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Системы линейных неравенств с одной переменной и их решение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06.03.2025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Квадратные неравенства и их решение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13.03.2025</w:t>
            </w:r>
          </w:p>
        </w:tc>
      </w:tr>
      <w:tr w:rsidR="00625C16" w:rsidRPr="00625C16" w:rsidTr="00625C16"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Понятие числовой последовательности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20.03.2025</w:t>
            </w:r>
          </w:p>
        </w:tc>
      </w:tr>
    </w:tbl>
    <w:p w:rsidR="00625C16" w:rsidRPr="00625C16" w:rsidRDefault="00625C16" w:rsidP="00625C1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625C16" w:rsidRPr="00625C16" w:rsidRDefault="00625C16" w:rsidP="00625C1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25C16">
        <w:rPr>
          <w:rFonts w:ascii="Times New Roman" w:eastAsia="Calibri" w:hAnsi="Times New Roman" w:cs="Times New Roman"/>
          <w:sz w:val="28"/>
          <w:szCs w:val="28"/>
        </w:rPr>
        <w:t xml:space="preserve">По результатам 3-4 четвертей  по учебному предмету </w:t>
      </w:r>
      <w:r w:rsidRPr="00625C16">
        <w:rPr>
          <w:rFonts w:ascii="Times New Roman" w:eastAsia="Calibri" w:hAnsi="Times New Roman" w:cs="Times New Roman"/>
          <w:sz w:val="28"/>
          <w:szCs w:val="28"/>
          <w:u w:val="single"/>
        </w:rPr>
        <w:t>математика учебного курса «Геометрия»</w:t>
      </w:r>
      <w:r w:rsidRPr="00625C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7408C">
        <w:rPr>
          <w:rFonts w:ascii="Times New Roman" w:eastAsia="Calibri" w:hAnsi="Times New Roman" w:cs="Times New Roman"/>
          <w:sz w:val="28"/>
          <w:szCs w:val="28"/>
        </w:rPr>
        <w:t xml:space="preserve"> Сайфуллиной Л.И. </w:t>
      </w:r>
      <w:r w:rsidRPr="00625C16">
        <w:rPr>
          <w:rFonts w:ascii="Times New Roman" w:eastAsia="Calibri" w:hAnsi="Times New Roman" w:cs="Times New Roman"/>
          <w:sz w:val="28"/>
          <w:szCs w:val="28"/>
        </w:rPr>
        <w:t>была осуществлена диагностика  и проведены следующие мероприятия:</w:t>
      </w:r>
    </w:p>
    <w:p w:rsidR="00625C16" w:rsidRPr="00625C16" w:rsidRDefault="00625C16" w:rsidP="00625C16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2"/>
        <w:gridCol w:w="3145"/>
        <w:gridCol w:w="1839"/>
        <w:gridCol w:w="2261"/>
        <w:gridCol w:w="1804"/>
      </w:tblGrid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Тема затруднений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Форма работы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Теоремы синусов и косинусов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23.01.2025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Понятие о преобразовании подобия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30.01.2025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Метод координат при решении геометрических задач, практических задач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Диагностическая работа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06.02.2025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Определение тригонометрических функций углов от 0° до 180°. Формулы приведения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13.02.2025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треугольников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20.02.2025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Применение теорем в решении геометрических задач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Практическая работа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27.02.2025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Правильные многоугольники, вычисление их элементов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06.03.2025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Длина дуги окружности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13.03.2025</w:t>
            </w:r>
          </w:p>
        </w:tc>
      </w:tr>
      <w:tr w:rsidR="00625C16" w:rsidRPr="00625C16" w:rsidTr="00625C1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Площадь круга, сектора, сегмента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Решение задач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5C16" w:rsidRPr="00625C16" w:rsidRDefault="00625C16" w:rsidP="00625C16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5C16">
              <w:rPr>
                <w:rFonts w:ascii="Times New Roman" w:hAnsi="Times New Roman"/>
                <w:sz w:val="28"/>
                <w:szCs w:val="28"/>
              </w:rPr>
              <w:t>20.03.2025</w:t>
            </w:r>
          </w:p>
        </w:tc>
      </w:tr>
    </w:tbl>
    <w:p w:rsidR="00625C16" w:rsidRDefault="00625C16" w:rsidP="00625C16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40B37" w:rsidRPr="00540B37" w:rsidRDefault="00540B37" w:rsidP="00540B3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37">
        <w:rPr>
          <w:rFonts w:ascii="Times New Roman" w:eastAsia="Calibri" w:hAnsi="Times New Roman" w:cs="Times New Roman"/>
          <w:sz w:val="28"/>
          <w:szCs w:val="28"/>
        </w:rPr>
        <w:t>В период 17.01. по 28.03. учителем математики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Фаттаховой Р.У.</w:t>
      </w:r>
      <w:r w:rsidRPr="00540B37">
        <w:rPr>
          <w:rFonts w:ascii="Times New Roman" w:eastAsia="Calibri" w:hAnsi="Times New Roman" w:cs="Times New Roman"/>
          <w:sz w:val="28"/>
          <w:szCs w:val="28"/>
        </w:rPr>
        <w:t xml:space="preserve"> были проведены работы со слабоуспевающими учащимися по индивидуальному образовательному маршруту, с           </w:t>
      </w:r>
      <w:r w:rsidRPr="00540B37">
        <w:rPr>
          <w:rFonts w:ascii="Times New Roman" w:eastAsia="Calibri" w:hAnsi="Times New Roman" w:cs="Times New Roman"/>
          <w:bCs/>
          <w:sz w:val="28"/>
          <w:szCs w:val="28"/>
        </w:rPr>
        <w:t>целью ликвидации пробелов знаний по математике через повышение уровня учебной мотивации, повышение качества знаний.</w:t>
      </w:r>
    </w:p>
    <w:p w:rsidR="00540B37" w:rsidRPr="00540B37" w:rsidRDefault="00540B37" w:rsidP="00540B37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0B3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="00A335C8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540B37">
        <w:rPr>
          <w:rFonts w:ascii="Times New Roman" w:eastAsia="Calibri" w:hAnsi="Times New Roman" w:cs="Times New Roman"/>
          <w:sz w:val="28"/>
          <w:szCs w:val="28"/>
        </w:rPr>
        <w:t xml:space="preserve">  Особое внимание уделялось индивидуальному обучению, увеличению практических занятий и чередованию различных видов деятельности. В ходе самостоятельной работы   школьники решали задания-карточки, направленные на устранение ошибок, допускаемых ими при ответах, были отмечены типичные затруднения в работе и указаны способы их устранения. При организации домашней работы для слабоуспевающих школьников были подобраны задания по   исправлению ошибок.</w:t>
      </w:r>
    </w:p>
    <w:p w:rsidR="00625C16" w:rsidRPr="00A335C8" w:rsidRDefault="00540B37" w:rsidP="00A335C8">
      <w:pPr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540B3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 </w:t>
      </w:r>
      <w:r w:rsidR="00A335C8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     </w:t>
      </w:r>
      <w:r w:rsidRPr="00540B37">
        <w:rPr>
          <w:rFonts w:ascii="Times New Roman" w:eastAsia="Calibri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A335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результате работы по индивидуальному образовательному маршруту у обучающейс</w:t>
      </w:r>
      <w:r w:rsidR="00A335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я сформировались основы учебно-</w:t>
      </w:r>
      <w:bookmarkStart w:id="0" w:name="_GoBack"/>
      <w:bookmarkEnd w:id="0"/>
      <w:r w:rsidRPr="00A335C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познавательной компетенции: научились самостоятельно само организовываться на занятие, сумели планировать свою работу, смогли оценить свою работу, уменьшили количество ошибок в письменных самостоятельных работах по математике. Можно с уверенностью сказать, что применение индивидуального образовательного маршрута помогло повысить знания и умения учащейся за два учебных года на достаточный уровень.</w:t>
      </w:r>
    </w:p>
    <w:p w:rsidR="004D4E5F" w:rsidRPr="004D4E5F" w:rsidRDefault="00A335C8" w:rsidP="004D4E5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4D4E5F" w:rsidRPr="004D4E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 проделанной работы: повышение уровня знаний с низкого до среднего, индивидуальные дополнительные занятия дали положительные результаты, практически все учащиеся, которые занимались и не пропускали занятия, имели рост в усвоении программного материала.  </w:t>
      </w:r>
    </w:p>
    <w:p w:rsidR="004D4E5F" w:rsidRPr="004D4E5F" w:rsidRDefault="004D4E5F" w:rsidP="004D4E5F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E5F" w:rsidRPr="004D4E5F" w:rsidRDefault="004D4E5F" w:rsidP="004D4E5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D4E5F" w:rsidRPr="004D4E5F" w:rsidRDefault="004D4E5F" w:rsidP="004D4E5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322EB" w:rsidRPr="00AB11AC" w:rsidRDefault="004322EB" w:rsidP="00AB11A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322EB" w:rsidRPr="00AB11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-BoldMT">
    <w:charset w:val="CC"/>
    <w:family w:val="auto"/>
    <w:pitch w:val="default"/>
  </w:font>
  <w:font w:name="TimesNewRomanPSMT">
    <w:altName w:val="Times New Roman"/>
    <w:charset w:val="CC"/>
    <w:family w:val="roman"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0"/>
        </w:tabs>
        <w:ind w:left="1353" w:hanging="360"/>
      </w:p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2977"/>
        </w:tabs>
        <w:ind w:left="4330" w:hanging="360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4">
    <w:nsid w:val="00000008"/>
    <w:multiLevelType w:val="singleLevel"/>
    <w:tmpl w:val="00000008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1287" w:hanging="360"/>
      </w:pPr>
      <w:rPr>
        <w:rFonts w:ascii="Wingdings" w:hAnsi="Wingdings" w:cs="Wingdings"/>
      </w:rPr>
    </w:lvl>
  </w:abstractNum>
  <w:abstractNum w:abstractNumId="5">
    <w:nsid w:val="2997465F"/>
    <w:multiLevelType w:val="hybridMultilevel"/>
    <w:tmpl w:val="01E05C5A"/>
    <w:lvl w:ilvl="0" w:tplc="0419000D">
      <w:start w:val="1"/>
      <w:numFmt w:val="bullet"/>
      <w:lvlText w:val=""/>
      <w:lvlJc w:val="left"/>
      <w:pPr>
        <w:tabs>
          <w:tab w:val="num" w:pos="1485"/>
        </w:tabs>
        <w:ind w:left="1485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>
    <w:nsid w:val="5A77459C"/>
    <w:multiLevelType w:val="multilevel"/>
    <w:tmpl w:val="99CC9646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336396"/>
    <w:multiLevelType w:val="multilevel"/>
    <w:tmpl w:val="5ED0D2B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5629B"/>
    <w:multiLevelType w:val="multilevel"/>
    <w:tmpl w:val="960CF3A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  <w:lvlOverride w:ilvl="0">
      <w:startOverride w:val="1"/>
    </w:lvlOverride>
  </w:num>
  <w:num w:numId="2">
    <w:abstractNumId w:val="0"/>
  </w:num>
  <w:num w:numId="3">
    <w:abstractNumId w:val="4"/>
  </w:num>
  <w:num w:numId="4">
    <w:abstractNumId w:val="1"/>
    <w:lvlOverride w:ilvl="0">
      <w:startOverride w:val="2"/>
    </w:lvlOverride>
  </w:num>
  <w:num w:numId="5">
    <w:abstractNumId w:val="8"/>
  </w:num>
  <w:num w:numId="6">
    <w:abstractNumId w:val="7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1AC"/>
    <w:rsid w:val="000D0A94"/>
    <w:rsid w:val="004322EB"/>
    <w:rsid w:val="004D4E5F"/>
    <w:rsid w:val="00540B37"/>
    <w:rsid w:val="00625C16"/>
    <w:rsid w:val="00851E94"/>
    <w:rsid w:val="00A335C8"/>
    <w:rsid w:val="00AB11AC"/>
    <w:rsid w:val="00F74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4E5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86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1329</Words>
  <Characters>7581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11</cp:revision>
  <dcterms:created xsi:type="dcterms:W3CDTF">2025-06-05T06:58:00Z</dcterms:created>
  <dcterms:modified xsi:type="dcterms:W3CDTF">2025-06-16T03:52:00Z</dcterms:modified>
</cp:coreProperties>
</file>